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700" w:lineRule="atLeast"/>
        <w:ind w:left="0" w:right="0" w:firstLine="0"/>
        <w:jc w:val="center"/>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小标宋_GBK" w:hAnsi="方正小标宋_GBK" w:eastAsia="方正小标宋_GBK" w:cs="方正小标宋_GBK"/>
          <w:b/>
          <w:bCs/>
          <w:i w:val="0"/>
          <w:iCs w:val="0"/>
          <w:caps w:val="0"/>
          <w:color w:val="auto"/>
          <w:spacing w:val="0"/>
          <w:sz w:val="44"/>
          <w:szCs w:val="44"/>
          <w:shd w:val="clear" w:fill="FFFFFF"/>
        </w:rPr>
        <w:t>中国共产党统一战线工作条例</w:t>
      </w:r>
      <w:r>
        <w:rPr>
          <w:rFonts w:hint="eastAsia" w:ascii="方正仿宋_GBK" w:hAnsi="方正仿宋_GBK" w:eastAsia="方正仿宋_GBK" w:cs="方正仿宋_GBK"/>
          <w:b/>
          <w:bCs/>
          <w:i w:val="0"/>
          <w:iCs w:val="0"/>
          <w:caps w:val="0"/>
          <w:color w:val="auto"/>
          <w:spacing w:val="0"/>
          <w:sz w:val="32"/>
          <w:szCs w:val="32"/>
          <w:shd w:val="clear" w:fill="FFFFFF"/>
        </w:rPr>
        <w:br w:type="textWrapping"/>
      </w:r>
      <w:r>
        <w:rPr>
          <w:rFonts w:hint="eastAsia" w:ascii="方正仿宋_GBK" w:hAnsi="方正仿宋_GBK" w:eastAsia="方正仿宋_GBK" w:cs="方正仿宋_GBK"/>
          <w:i w:val="0"/>
          <w:iCs w:val="0"/>
          <w:caps w:val="0"/>
          <w:color w:val="auto"/>
          <w:spacing w:val="0"/>
          <w:sz w:val="32"/>
          <w:szCs w:val="32"/>
          <w:shd w:val="clear" w:fill="FFFFFF"/>
        </w:rPr>
        <w:t>（2015年4月30日中共中央政治局会议审议批准 2015年5月18日中共中央发布 2020年11月30日中共中央政治局会议修订 2020年12月21日中共中央发布）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left="0" w:right="0" w:firstLine="420"/>
        <w:jc w:val="center"/>
        <w:textAlignment w:val="auto"/>
        <w:rPr>
          <w:rFonts w:hint="eastAsia" w:ascii="方正公文黑体" w:hAnsi="方正公文黑体" w:eastAsia="方正公文黑体" w:cs="方正公文黑体"/>
          <w:i w:val="0"/>
          <w:iCs w:val="0"/>
          <w:caps w:val="0"/>
          <w:color w:val="333333"/>
          <w:spacing w:val="0"/>
          <w:sz w:val="32"/>
          <w:szCs w:val="32"/>
        </w:rPr>
      </w:pPr>
      <w:r>
        <w:rPr>
          <w:rFonts w:hint="eastAsia" w:ascii="方正公文黑体" w:hAnsi="方正公文黑体" w:eastAsia="方正公文黑体" w:cs="方正公文黑体"/>
          <w:b/>
          <w:bCs/>
          <w:i w:val="0"/>
          <w:iCs w:val="0"/>
          <w:caps w:val="0"/>
          <w:color w:val="333333"/>
          <w:spacing w:val="0"/>
          <w:sz w:val="32"/>
          <w:szCs w:val="32"/>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3"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第一条</w:t>
      </w:r>
      <w:r>
        <w:rPr>
          <w:rFonts w:hint="eastAsia" w:ascii="方正仿宋_GBK" w:hAnsi="方正仿宋_GBK" w:eastAsia="方正仿宋_GBK" w:cs="方正仿宋_GBK"/>
          <w:i w:val="0"/>
          <w:iCs w:val="0"/>
          <w:caps w:val="0"/>
          <w:color w:val="333333"/>
          <w:spacing w:val="0"/>
          <w:sz w:val="32"/>
          <w:szCs w:val="32"/>
          <w:shd w:val="clear" w:fill="FFFFFF"/>
        </w:rPr>
        <w:t>　为了加强党对统一战线工作的集中统一领导，提高统一战线工作的科学化规范化制度化水平，巩固和发展爱国统一战线，根据《中国共产党章程》，制定本条例。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3"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第二条</w:t>
      </w:r>
      <w:r>
        <w:rPr>
          <w:rFonts w:hint="eastAsia" w:ascii="方正仿宋_GBK" w:hAnsi="方正仿宋_GBK" w:eastAsia="方正仿宋_GBK" w:cs="方正仿宋_GBK"/>
          <w:i w:val="0"/>
          <w:iCs w:val="0"/>
          <w:caps w:val="0"/>
          <w:color w:val="333333"/>
          <w:spacing w:val="0"/>
          <w:sz w:val="32"/>
          <w:szCs w:val="32"/>
          <w:shd w:val="clear" w:fill="FFFFFF"/>
        </w:rPr>
        <w:t>　本条例所称统一战线，是指中国共产党领导的、以工农联盟为基础的，包括全体社会主义劳动者、社会主义事业的建设者、拥护社会主义的爱国者、拥护祖国统一和致力于中华民族伟大复兴的爱国者的联盟。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统一战线是中国共产党凝聚人心、汇聚力量的政治优势和战略方针，是夺取革命、建设、改革事业胜利的重要法宝，是增强党的阶级基础、扩大党的群众基础、巩固党的执政地位的重要法宝，是全面建设社会主义现代化国家、实现中华民族伟大复兴的重要法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3"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第三条</w:t>
      </w:r>
      <w:r>
        <w:rPr>
          <w:rFonts w:hint="eastAsia" w:ascii="方正仿宋_GBK" w:hAnsi="方正仿宋_GBK" w:eastAsia="方正仿宋_GBK" w:cs="方正仿宋_GBK"/>
          <w:i w:val="0"/>
          <w:iCs w:val="0"/>
          <w:caps w:val="0"/>
          <w:color w:val="333333"/>
          <w:spacing w:val="0"/>
          <w:sz w:val="32"/>
          <w:szCs w:val="32"/>
          <w:shd w:val="clear" w:fill="FFFFFF"/>
        </w:rPr>
        <w:t>　新时代统一战线工作的指导思想和主要任务是：在中国共产党领导下，以马克思列宁主义、毛泽东思想、邓小平理论、“三个代表”重要思想、科学发展观、习近平新时代中国特色社会主义思想为指导，坚定不移走中国特色社会主义道路，增强“四个意识”、坚定“四个自信”、做到“两个维护”，深入学习贯彻习近平总书记关于加强和改进统一战线工作的重要思想，围绕统筹推进“五位一体”总体布局、协调推进“四个全面”战略布局，积极促进政党关系、民族关系、宗教关系、阶层关系、海内外同胞关系和谐，巩固和发展最广泛的爱国统一战线，为全面建设社会主义现代化国家、实现中华民族伟大复兴服务，为坚持和完善中国特色社会主义制度、推进国家治理体系和治理能力现代化服务，为维护社会和谐稳定、维护国家主权安全发展利益服务，为保持香港澳门长期繁荣稳定、实现祖国完全统一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3"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第四条</w:t>
      </w:r>
      <w:r>
        <w:rPr>
          <w:rFonts w:hint="eastAsia" w:ascii="方正仿宋_GBK" w:hAnsi="方正仿宋_GBK" w:eastAsia="方正仿宋_GBK" w:cs="方正仿宋_GBK"/>
          <w:i w:val="0"/>
          <w:iCs w:val="0"/>
          <w:caps w:val="0"/>
          <w:color w:val="333333"/>
          <w:spacing w:val="0"/>
          <w:sz w:val="32"/>
          <w:szCs w:val="32"/>
          <w:shd w:val="clear" w:fill="FFFFFF"/>
        </w:rPr>
        <w:t>　统一战线工作的原则是：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（一）坚持中国共产党的领导；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（二）坚持高举爱国主义、社会主义旗帜；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（三）坚持围绕中心、服务大局；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（四）坚持大团结大联合；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（五）坚持正确处理一致性和多样性关系；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（六）坚持尊重、维护和照顾同盟者利益；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（七）坚持广交、深交党外朋友；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（八）坚持大统战工作格局。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3"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第五条</w:t>
      </w:r>
      <w:r>
        <w:rPr>
          <w:rFonts w:hint="eastAsia" w:ascii="方正仿宋_GBK" w:hAnsi="方正仿宋_GBK" w:eastAsia="方正仿宋_GBK" w:cs="方正仿宋_GBK"/>
          <w:i w:val="0"/>
          <w:iCs w:val="0"/>
          <w:caps w:val="0"/>
          <w:color w:val="333333"/>
          <w:spacing w:val="0"/>
          <w:sz w:val="32"/>
          <w:szCs w:val="32"/>
          <w:shd w:val="clear" w:fill="FFFFFF"/>
        </w:rPr>
        <w:t>　统一战线工作范围是：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（一）民主党派成员；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（二）无党派人士；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（三）党外知识分子；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（四）少数民族人士；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（五）宗教界人士；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（六）非公有制经济人士；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（七）新的社会阶层人士；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（八）出国和归国留学人员；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（九）香港同胞、澳门同胞；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（十）台湾同胞及其在大陆的亲属；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（十一）华侨、归侨及侨眷；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（十二）其他需要联系和团结的人员。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统一战线工作对象为党外人士，重点是其中的代表人士。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3"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第二章　组织领导和职责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3"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第六条</w:t>
      </w:r>
      <w:r>
        <w:rPr>
          <w:rFonts w:hint="eastAsia" w:ascii="方正仿宋_GBK" w:hAnsi="方正仿宋_GBK" w:eastAsia="方正仿宋_GBK" w:cs="方正仿宋_GBK"/>
          <w:i w:val="0"/>
          <w:iCs w:val="0"/>
          <w:caps w:val="0"/>
          <w:color w:val="333333"/>
          <w:spacing w:val="0"/>
          <w:sz w:val="32"/>
          <w:szCs w:val="32"/>
          <w:shd w:val="clear" w:fill="FFFFFF"/>
        </w:rPr>
        <w:t>　加强党对统一战线工作的集中统一领导，确保党在统一战线工作中总揽全局、协调各方，保证统一战线工作始终沿着正确政治方向前进。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构建党委统一领导、统战部门牵头协调、有关方面各负其责的大统战工作格局。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3"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第七条</w:t>
      </w:r>
      <w:r>
        <w:rPr>
          <w:rFonts w:hint="eastAsia" w:ascii="方正仿宋_GBK" w:hAnsi="方正仿宋_GBK" w:eastAsia="方正仿宋_GBK" w:cs="方正仿宋_GBK"/>
          <w:i w:val="0"/>
          <w:iCs w:val="0"/>
          <w:caps w:val="0"/>
          <w:color w:val="333333"/>
          <w:spacing w:val="0"/>
          <w:sz w:val="32"/>
          <w:szCs w:val="32"/>
          <w:shd w:val="clear" w:fill="FFFFFF"/>
        </w:rPr>
        <w:t>　党中央成立统一战线工作领导小组。中央统一战线工作领导小组在中央政治局及其常委会领导下开展工作，对学习贯彻落实党中央关于统一战线工作的重大理论方针政策和涉及统一战线工作的法律法规进行研究部署、协调指导和督促检查，研究统一战线重大问题，向党中央提出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中央统一战线工作领导小组办公室设在中央统战部。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第八条　地方党委对本地区统一战线工作负主体责任，主要职责是：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（一）贯彻落实党中央以及上级党委关于统一战线工作的决策部署和工作要求，指导和督促检查下级党组织做好统一战线工作，重视加强基层统一战线工作；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（二）定期研究统一战线重大问题、部署重要工作，每年向党中央或者上一级党委报告统一战线工作情况；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（三）按照权限制定统一战线工作相关党内法规、规范性文件和重要政策，推动制定统一战线工作相关地方性法规，并组织实施；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（五）落实党中央关于统一战线工作部门和统战干部队伍建设的要求，选优配强统战系统领导班子和主要负责人，加强统战干部、人才队伍建设；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（六）领导同级人大、政府、政协、监察委员会、法院、检察院和有关人民团体、企事业单位等做好本部门本单位本领域统一战线工作；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（七）发现、培养、使用、管理党外代表人士，健全领导干部与党外代表人士联谊交友制度。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其他部门、单位的党组（党委）参照前款规定履行相应统一战线工作职责。中央和国家机关工委以及各级党的机关工委依照授权，加强对党和国家机关统一战线工作的指导和监督检查。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各级党委（党组）主要负责人为本地区本部门本单位统一战线工作第一责任人。党委（党组）领导班子成员应当带头学习、宣传和贯彻落实统一战线理论方针政策和法律法规，带头参加统一战线重要活动，带头广交深交党外朋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地方党委成立统一战线工作领导小组，组长一般由同级党委书记担任。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第九条　党中央以及地方党委设置统战部。统战部是党委主管统一战线工作的职能部门，是党委在统一战线工作方面的参谋机构、组织协调机构、具体执行机构、督促检查机构，承担了解情况、掌握政策、协调关系、安排人事、增进共识、加强团结等职责，主要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（一）贯彻落实党对统一战线工作的理论方针政策和决策部署，拟订统一战线工作政策和规划，向同级党委请示报告统一战线工作并提出意见建议。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（二）统筹协调指导统一战线工作，组织协调开展日常监督检查。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（三）负责发现、联系和培养党外代表人士，在同级党委领导下做好党外代表人士的政治安排，协同有关部门做好安排党外代表人士担任政府和审判机关、检察机关等领导职务的工作。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（四）联系民主党派，牵头协调无党派人士工作，支持民主党派和无党派人士履行职责、发挥作用，支持、帮助民主党派和无党派人士加强自身建设。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（五）开展党外知识分子统一战线工作。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（六）统筹协调民族工作，领导民族工作部门依法管理民族事务。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（七）统一管理宗教工作，领导宗教工作部门依法管理宗教事务。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（八）参与制定、推动落实鼓励支持引导非公有制经济发展的方针政策，统筹开展非公有制经济人士统一战线工作。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（九）统筹开展新的社会阶层人士统一战线工作。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（十）会同有关部门开展港澳统一战线工作，开展对台统一战线工作。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（十一）统一领导海外统一战线工作，统一管理侨务工作，统筹协调有关部门和社会团体涉侨工作。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（十二）协调推进统一战线领域法治建设。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（十三）在统一战线工作中落实意识形态工作责任制，负责开展统一战线宣传工作。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（十五）完成同级党委和上级党委统战部交办的其他任务。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第十条　统一战线工作任务重的党中央以及省、市两级党委派出机关设置统一战线工作机构。乡（镇、街道）党组织应当有人员负责统一战线工作，其中统一战线工作任务重的明确专人负责。有关人民团体明确相关机构负责统一战线工作。统一战线工作任务重的高等学校、科研院所党委设置统一战线工作机构，其他高等学校、科研院所党委应当明确相应机构负责统一战线工作。统一战线工作任务重的大型国有企业党委（党组）明确机构和人员负责统一战线工作。统一战线工作任务重的其他单位党组（党委）明确相关机构负责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第十一条　省、市两级党委统战部部长一般由同级党委常委担任，县级党委统战部部长由同级党委常委担任或者兼任，分管日常工作的副部长按照同级党委部门正职领导干部配备。民族、宗教工作部门主要负责人具备条件的，可以担任同级党委统战部副部长。工商联党组书记由同级党委统战部副部长担任。高等学校党委统战部部长担任党委常委或者不设常委会的党委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第三章　民主党派和无党派人士工作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第十二条　中国共产党领导的多党合作和政治协商制度是中国特色社会主义新型政党制度，是我国的一项基本政治制度。中国共产党同各民主党派实行长期共存、互相监督、肝胆相照、荣辱与共的基本方针。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民主党派是接受中国共产党领导、同中国共产党通力合作的亲密友党，是中国共产党的好参谋、好帮手、好同事，是中国特色社会主义参政党。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无党派人士是指没有参加任何政党、有参政议政愿望和能力、对社会有积极贡献和一定影响的人士，其主体是知识分子。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民主党派的基本职能是参政议政、民主监督、参加中国共产党领导的政治协商。无党派人士参照民主党派履行职能。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第十三条　政党协商是中国共产党同民主党派的政治协商。无党派人士是政治协商的重要组成部分，参加政党协商。政党协商主要包括以下内容：中国共产党全国和地方各级代表大会、党中央和地方各级党委有关重要文件的制定、修改；宪法的修改建议，有关重要法律的制定、修改建议，有关重要地方性法规的制定、修改建议；人大常委会、政府、政协领导班子成员和监察委员会主任、法院院长、检察院检察长建议人选；关系统一战线和多党合作的重大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党中央以及地方党委应当按照规定程序开展政党协商。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支持民主党派和无党派人士参与人大协商、政府协商、政协协商以及其他方面的协商。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第十四条　支持民主党派和无党派人士参政的主要内容是：参加国家政权，参与重要方针政策、重要领导人选的协商，参与国家事务的管理，参与国家方针政策、法律法规的制定和执行。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中共中央领导同志的国内考察调研以及重要外事活动，根据统一安排和工作需要，可以邀请民主党派中央负责人、无党派代表人士参加。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第十五条　中国共产党和各民主党派实行互相监督。中国共产党处于领导和执政地位，自觉接受民主党派的监督。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支持民主党派和无党派人士在坚持四项基本原则基础上，在政治协商、调研考察，参与党和国家有关重大方针政策、决策部署执行和实施情况的监督检查，受党委委托就有关重大问题进行专项监督等工作中，通过提出意见、批评、建议等方式，对中国共产党进行民主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第十六条　各级党委应当支持民主党派加强思想政治建设、组织建设、履职能力建设、作风建设、制度建设，支持无党派人士加强自身建设。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帮助民主党派解决机构、编制、经费、办公场所、干部交流和挂职锻炼等方面的问题。为无党派人士履行职责提供必要保障。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3"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第四章　党外知识分子工作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第十七条　国家机关和国有企事业单位党外知识分子工作的重点对象是：具有高级职称的党外知识分子，学术带头人或者重要业务骨干中的党外知识分子，担任国家机关、高等学校、科研院所、大中型国有企业中层以上领导职务的党外知识分子，其他有成就、有影响的党外知识分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国家机关和国有企事业单位党组（党委）负责本领域本单位党外知识分子工作，加强思想引导，支持发挥作用，组织党外知识分子参加统一战线工作和活动。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第十八条　坚持广泛团结、热情服务、积极引导、发挥作用的方针，做好出国和归国留学人员统一战线工作。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欧美同学会（中国留学人员联谊会）是党联系留学人员的桥梁纽带、做好留学人员工作的助手和留学人员之家。各省（自治区、直辖市）、副省级城市和省会城市应当建立留学人员组织。留学人员比较集中的其他城市和高等学校、科研院所等单位，可以成立留学人员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第十九条　各省（自治区、直辖市）、副省级城市和省会城市可以成立党外知识分子联谊会，做好党外知识分子思想政治引领工作。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统战部门应当加强对党外知识分子联谊会的领导。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3"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第五章　民族工作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第二十条　坚定不移走中国特色解决民族问题的正确道路，以铸牢中华民族共同体意识为主线，坚持各民族一律平等，全面贯彻党的民族政策，坚持和完善民族区域自治制度，深化民族团结进步教育，促进各民族交往交流交融，实现各民族共同团结奋斗、共同繁荣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第二十一条　围绕促进民族团结、改善民生，推动民族地区经济社会发展，不断满足各族群众的美好生活需要。促进各民族文化的传承保护和创新交融，全面推广国家通用语言文字，尊重、支持各少数民族语言文字的学习和使用。大力培养民族地区各族干部，大力选拔使用少数民族干部，积极培养少数民族专业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第二十二条　全面深入持久开展马克思主义祖国观、民族观、文化观、历史观宣传教育，开展党的民族理论、政策学习宣传，开展民族团结进步创建，增进各族群众对伟大祖国、中华民族、中华文化、中国共产党、中国特色社会主义的认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巩固和发展平等团结互助和谐的社会主义民族关系，反对一切形式的民族歧视，反对大汉族主义和地方民族主义。尊重少数民族风俗习惯，保障少数民族合法权益。依法治理民族事务，妥善处理涉及民族因素的矛盾纠纷。做好城市民族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防范和打击各种渗透颠覆破坏活动、暴力恐怖活动、民族分裂活动、宗教极端活动，维护国家统一、民族团结和社会稳定。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3"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第六章　宗教工作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第二十三条　坚持和发展中国特色社会主义宗教理论，坚持我国宗教中国化方向，坚持以“导”的态度对待宗教，保护合法、制止非法、遏制极端、抵御渗透、打击犯罪，构建积极健康的宗教关系。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第二十四条　坚持党的宗教工作基本方针：全面贯彻党的宗教信仰自由政策，依法管理宗教事务，坚持独立自主自办原则，积极引导宗教与社会主义社会相适应。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尊重和保护公民信仰宗教和不信仰宗教的自由。坚持政教分离。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提高宗教工作法治化水平，善于用法律法规规范宗教事务管理、调节涉及宗教的各种社会关系，运用法治思维和法治方式妥善处理宗教领域的矛盾和问题，教育引导宗教界人士和信教群众自觉维护宪法法律权威，在法律法规规定范围内开展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防范外国势力干预和支配我国宗教团体和宗教事务。防范和抵御境外利用宗教进行渗透。支持和鼓励宗教界在独立自主、平等友好、互相尊重的基础上开展对外交往。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用社会主义核心价值观引领和教育宗教界人士和信教群众，支持和引导宗教界人士对宗教教义教规作出符合当代中国发展进步要求、符合中华优秀文化的阐释，促进宗教界人士和信教群众对伟大祖国、中华民族、中华文化、中国共产党、中国特色社会主义的认同。发挥宗教的积极作用，抑制宗教的消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第二十五条　坚持政治上团结合作、信仰上互相尊重，支持宗教团体加强自身建设和人才培养，巩固和发展党同宗教界的爱国统一战线。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共产党员应当团结信教群众，但不得信仰宗教。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第二十六条　加强基层宗教工作，建立健全县（市、区、旗）、乡（镇、街道）、村（社区）三级宗教工作网络和乡（镇、街道）、村（社区）两级责任制，建立健全分级负责、属地管理和责任追究制度。宗教工作任务重的乡（镇、街道），党委应当有领导干部分管宗教工作，并明确专人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第七章　非公有制经济领域统一战线工作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第二十七条　坚持和完善社会主义基本经济制度，制定、宣传和贯彻党关于发展非公有制经济的方针政策。推动构建亲清政商关系，形成有利于非公有制经济发展的政策环境、法治环境、市场环境、社会环境。引导非公有制企业践行新发展理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第二十八条　全面贯彻信任、团结、服务、引导、教育的方针，深入开展理想信念教育，引导非公有制经济人士爱国、敬业、创新、守法、诚信、贡献，做合格的中国特色社会主义事业建设者。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建立健全政企沟通协商制度。了解反映非公有制经济人士诉求，帮助其依照法定程序维护合法权益。畅通非公有制经济人士有序政治参与渠道，引导规范政治参与行为。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培育和发展中国特色商会组织，推动统一战线工作向商会组织有效覆盖。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第二十九条　工商联是党领导的以民营企业和民营经济人士为主体的，具有统战性、经济性和民间性有机统一基本特征的人民团体和商会组织。工商联围绕促进非公有制经济健康发展和非公有制经济人士健康成长的主题履行职责、发挥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工商联参加政治协商、参政议政、民主监督的具体内容和形式参照本条例第三章有关规定执行。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工商联对所属商会履行业务主管单位职责，对会员开展思想政治工作、教育培训，对所属商会主要负责人进行考察考核。工商联对其他以民营企业和民营经济人士为主体的行业协会商会加强联系、指导和服务。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第三十条　统战部、工商联按照同级党委安排，参与民营企业党建工作。工商联党组应当支持和配合做好所属会员企业党组织组建工作。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工商联党组对所属商会党建工作履行全面从严治党主体责任。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3"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第八章　新的社会阶层人士统一战线工作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第三十一条　新的社会阶层人士主要包括：民营企业和外商投资企业管理技术人员、中介组织和社会组织从业人员、自由职业人员、新媒体从业人员等。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第三十二条　坚持信任尊重、团结引导、组织起来、发挥作用的思路，运用社会化、网络化的方法，通过实践创新基地、联谊组织等形式，分类分众施策，强化思想引领，凝聚政治共识，发挥新的社会阶层人士在建设中国特色社会主义事业中的重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第三十三条　与新的社会阶层人士联系密切的党政部门、群众团体、社会组织等，应当发挥职能作用，健全工作机制，密切协调配合，共同做好新的社会阶层人士统一战线工作。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新的社会阶层人士所在街道、社区、园区、企业等的党组织应当落实主体责任，把新的社会阶层人士统一战线工作纳入重要工作职责，研究解决突出问题。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3"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第九章　港澳台统一战线工作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第三十四条　港澳统一战线工作的主要任务是：全面准确贯彻“一国两制”、“港人治港”、“澳人治澳”、高度自治的方针，坚持和完善“一国两制”制度体系，严格依照宪法和基本法办事，支持特别行政区行政长官和政府依法施政，支持港澳融入国家发展大局，发展壮大爱国爱港、爱国爱澳力量，增强香港同胞、澳门同胞国家意识和爱国精神，维护国家主权安全发展利益，维护香港、澳门长期繁荣稳定，确保“一国两制”实践行稳致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第三十五条　对台统一战线工作的主要任务是：贯彻执行党中央对台工作大政方针，坚持一个中国原则，广泛团结海内外台湾同胞，发展壮大台湾爱国统一力量，反对“台独”分裂活动，不断推进祖国和平统一进程，同心实现中华民族伟大复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第三十六条　支持民主党派和无党派人士，指导相关人民团体和社会团体，在港澳台统一战线工作中发挥作用。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3"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第十章　海外统一战线工作和侨务工作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第三十七条　海外统一战线工作的主要任务是：加强思想政治引领，增进华侨和出国留学人员等对祖国的热爱和对中国共产党、中国特色社会主义的理解认同；传承和弘扬中华优秀文化，促进中外文化交流；鼓励华侨参与我国改革开放和社会主义现代化建设，融入民族复兴伟业；遏制“台独”等分裂势力，维护国家核心利益；发挥促进中外友好的桥梁纽带作用，营造良好国际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第三十八条　侨务工作的主要任务是：围绕凝心聚力同圆共享中国梦的主题，加强华侨、归侨、侨眷代表人士工作，凝聚侨心、汇集侨智、发挥侨力、维护侨益，为侨服务；统筹国内侨务和国外侨务工作，着力涵养侨务资源，引导华侨、归侨、侨眷致力于祖国现代化建设，维护和促进中国统一，实现中华民族伟大复兴，致力于增进中国人民与世界人民的友好合作交流，推动构建人类命运共同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保护华侨正当权利和利益，关心华侨的生存和发展，推动和谐侨社建设，教育引导华侨遵守住在国法律，尊重当地文化习俗，更好融入主流社会，为住在国经济社会发展贡献智慧和力量，充分展现守法诚信、举止文明、关爱社会、团结和谐的大国侨民形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保护归侨、侨眷合法权利和利益，适当照顾归侨、侨眷特点，积极发挥他们与海外联系广泛的优势作用。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3"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第十一章　党外代表人士队伍建设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第三十九条　党外代表人士是指与中国共产党团结合作、作出较大贡献、有一定社会影响的人士，其标准是政治坚定、业绩突出、群众认同。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第四十条　加强党外代表人士的发现储备。发挥高等学校、科研院所培养和选拔党外代表人士的重要基地作用，注意从国家机关、国有企事业单位、民营企业以及新的社会阶层人士、出国和归国留学人员中发现党外代表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第四十一条　坚持政治培训为主，开展对党外代表人士的理论培训。发挥社会主义学院作为统一战线人才教育培养主阵地作用，重视发挥党校（行政学院）、干部学院的作用，合理利用高等学校等培训资源。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加强党外代表人士的实践锻炼，将党外干部纳入党政领导干部交流总体安排。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第四十二条　党外代表人士在各级人大代表、人大常委会委员和人大专门委员会主任委员、副主任委员以及委员中应当保持适当比例。全国人大常委会副委员长、县级以上地方各级人大常委会副主任中应当有适当数量的党外代表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全国和省级人大常委会中应当有民主党派成员或者无党派人士担任专职副秘书长。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统战部门会商有关部门，负责人大代表、人大常委会组成人员中的党外候选人的推荐提名工作。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第四十三条　省、市两级政府领导班子应当配备党外干部。县级政府领导班子从实际出发积极配备党外干部。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各级政府部门除有特殊要求外，均可以积极配备党外干部担任领导职务，重点在行政执法监督、与群众利益密切相关、紧密联系知识分子和专业技术性强的部门配备。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符合条件的党外干部可以担任政府部门（单位）行政正职。各省（自治区、直辖市）在政府组成部门中应当配备2名左右党外正职。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第四十四条　党外代表人士在各级政协中应当占有较大比例，换届时委员不少于60%，常委不少于65%；在各级政协领导班子中副主席不少于50%（不包括民族自治地方）。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全国政协和省级政协应当有民主党派成员或者无党派人士担任专职副秘书长。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政协各专门委员会主任、副主任以及委员中的党外代表人士应当占有适当比例。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各级政协委员人选推荐工作应当坚持广泛协商，党内的由组织部门提名，党外的由统战部门提名，其中的民主党派成员、民营经济人士应当在提名前与民主党派、工商联协商，继续提名的各界别政协委员应当听取政协党组意见。建议名单由统战部门汇总并征求有关方面意见后，由组织部门报同级党委审定，之后按照《中国人民政治协商会议章程》规定的程序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第四十五条　各级法院、检察院领导班子应当配备党外干部。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高等学校领导班子中一般应当配备党外干部，符合条件的党外干部可以担任行政正职。加大在群团组织、科研院所、国有企业领导班子中选配党外干部的力度。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坚持参事室统战性、咨询性和文史研究馆统战性、荣誉性的性质，党外参事、党外馆员不少于70%。参事室、文史研究馆领导班子中应当配备党外代表人士。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监察委员会、法院、检察院和政府有关部门应当聘请党外代表人士担任特约人员。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举荐党外代表人士在有关社会团体任职。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第四十六条　符合条件的省级民主党派主委、工商联主席、无党派代表人士一般应当进入同级人大常委会、政府、政协领导班子。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除特殊情况外，人大常委会、政协领导班子中的党外代表人士应当与担任同级职务的党内干部享受同等待遇。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第四十七条　各级人大代表候选人和各级政协委员中应当有适当数量的民营经济人士、新的社会阶层人士。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民营企业主要出资人并以经营管理为主要职业的，在推荐安排中应当界定为民营经济人士。推荐为人大代表候选人、政协委员以及在工商联等人民团体、社会组织中任职的民营经济人士，应当经综合评价，并征求企业党组织、民营企业党建工作机构和地方工会组织等有关方面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第四十八条　加强对党外代表人士的管理，重点了解掌握其政治表现、思想状况、履行职责、廉洁自律和个人重要事项变化情况，特别是在重大原则问题上的政治立场和态度。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统战部门负责牵头协调党外代表人士管理工作。党委有关部门、人大常委会和政协党组、党外代表人士所在单位党组织，应当各负其责，加强日常管理考核。发挥党外代表人士所在党派和团体自我管理、自我教育、自我监督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第四十九条　搞好党同党外代表人士的合作共事。坚持集体领导和个人分工负责相结合，保证党外干部对分管工作享有行政管理的指挥权、处理问题的决定权、人事任免的建议权。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第五十条　各级党委应当把党外代表人士队伍建设纳入干部和人才队伍建设总体规划，在优秀年轻干部队伍中统筹考虑党外干部。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建立健全组织部门、统战部门协作配合机制。在动议和讨论决定党外干部的任免、调动、交流前，应当征求统战部门的意见。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3"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第十二章　统战部门自身建设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第五十一条　加强党的政治建设，履行全面从严治党主体责任，教育引导统战干部不忘初心、牢记使命，增强“四个意识”、坚定“四个自信”、做到“两个维护”，始终在政治立场、政治方向、政治原则、政治道路上同以习近平同志为核心的党中央保持高度一致，全面贯彻党的基本理论、基本路线、基本方略，确保党的意志和主张贯彻到统一战线工作各方面和全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第五十二条　加强党的思想建设，用习近平新时代中国特色社会主义思想特别是习近平总书记关于加强和改进统一战线工作的重要思想武装头脑、指导实践、推动工作。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第五十三条　加强党的组织建设，贯彻新时代党的组织路线，坚持民主集中制，树立和坚持正确选人用人导向，加强干部培养、交流和锻炼，打造政治坚定、业务精通、作风过硬的统战干部队伍。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第五十四条　加强党的作风建设，坚决纠正“四风”，践行党的群众路线，教育、引导统战干部担当作为，加强同党外人士的团结联系，对党外人士待之以诚、动之以情、晓之以理、助之以实，做到诚恳谦和、平等待人、廉洁奉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第五十五条　加强党的纪律建设，做好纪检监察工作，监督约束统战干部严守政治纪律和政治规矩，始终做到知敬畏、存戒惧、守底线。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3"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第十三章　保障和监督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第五十六条　各级党委和政府应当制定完善支持统一战线工作的政策，做好保障工作。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第五十七条　对统一战线工作先进集体和先进个人，按照有关规定给予表彰奖励。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第五十八条　各级党委（党组）应当落实全面从严治党主体责任，加强对本条例执行情况的监督检查，将本条例执行情况纳入领导班子、领导干部目标管理和考核体系，纳入政治巡视巡察、监督执纪问责范围。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第五十九条　违反本条例有关规定的，根据情节轻重以及危害程度，对相关党组织、党的领导干部进行问责。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3"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第四章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第六十条　本条例由中央统战部负责解释。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第六十一条　本条例自发布之日起施行。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left="0" w:right="0" w:firstLine="640" w:firstLineChars="200"/>
        <w:jc w:val="right"/>
        <w:textAlignment w:val="auto"/>
        <w:rPr>
          <w:rFonts w:hint="eastAsia" w:ascii="方正仿宋_GBK" w:hAnsi="方正仿宋_GBK" w:eastAsia="方正仿宋_GBK" w:cs="方正仿宋_GBK"/>
          <w:i w:val="0"/>
          <w:iCs w:val="0"/>
          <w:caps w:val="0"/>
          <w:color w:val="333333"/>
          <w:spacing w:val="0"/>
          <w:sz w:val="32"/>
          <w:szCs w:val="32"/>
          <w:lang w:val="en-US" w:eastAsia="zh-CN"/>
        </w:rPr>
      </w:pPr>
      <w:bookmarkStart w:id="0" w:name="_GoBack"/>
      <w:r>
        <w:rPr>
          <w:rFonts w:hint="eastAsia" w:ascii="方正仿宋_GBK" w:hAnsi="方正仿宋_GBK" w:eastAsia="方正仿宋_GBK" w:cs="方正仿宋_GBK"/>
          <w:i w:val="0"/>
          <w:iCs w:val="0"/>
          <w:caps w:val="0"/>
          <w:color w:val="333333"/>
          <w:spacing w:val="0"/>
          <w:sz w:val="32"/>
          <w:szCs w:val="32"/>
          <w:lang w:val="en-US" w:eastAsia="zh-CN"/>
        </w:rPr>
        <w:t>（来源：新华社）</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shd w:val="clear" w:fill="FFFFFF"/>
        </w:rPr>
      </w:pPr>
    </w:p>
    <w:p>
      <w:pPr>
        <w:keepNext w:val="0"/>
        <w:keepLines w:val="0"/>
        <w:pageBreakBefore w:val="0"/>
        <w:kinsoku/>
        <w:wordWrap/>
        <w:overflowPunct/>
        <w:topLinePunct w:val="0"/>
        <w:autoSpaceDE/>
        <w:autoSpaceDN/>
        <w:bidi w:val="0"/>
        <w:adjustRightInd/>
        <w:snapToGrid/>
        <w:spacing w:line="580" w:lineRule="atLeas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2712E543-15CB-4B0D-9F63-A565F6B97645}"/>
  </w:font>
  <w:font w:name="方正小标宋_GBK">
    <w:panose1 w:val="02000000000000000000"/>
    <w:charset w:val="86"/>
    <w:family w:val="auto"/>
    <w:pitch w:val="default"/>
    <w:sig w:usb0="A00002BF" w:usb1="38CF7CFA" w:usb2="00082016" w:usb3="00000000" w:csb0="00040001" w:csb1="00000000"/>
    <w:embedRegular r:id="rId2" w:fontKey="{1D4DCBF6-DB04-4277-8B4B-BEBD89F8D1E6}"/>
  </w:font>
  <w:font w:name="方正公文黑体">
    <w:panose1 w:val="02000500000000000000"/>
    <w:charset w:val="86"/>
    <w:family w:val="auto"/>
    <w:pitch w:val="default"/>
    <w:sig w:usb0="A00002BF" w:usb1="38CF7CFA" w:usb2="00000016" w:usb3="00000000" w:csb0="00040001" w:csb1="00000000"/>
    <w:embedRegular r:id="rId3" w:fontKey="{CABFC3D3-2DA5-4BA8-9038-E05F1E4BBDE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ZTRmYWQyOTcwMjc5OTg4ZmM2OGMyZjc0NDUxODYifQ=="/>
  </w:docVars>
  <w:rsids>
    <w:rsidRoot w:val="5ABB3C5F"/>
    <w:rsid w:val="0C1E1228"/>
    <w:rsid w:val="0C9C2EA0"/>
    <w:rsid w:val="1CEE19E1"/>
    <w:rsid w:val="57B020F8"/>
    <w:rsid w:val="5ABB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2023-11-09T01:02:00Z</dcterms:created>
  <dc:creator>露</dc:creator>
  <cp:lastModifiedBy>露</cp:lastModifiedBy>
  <dcterms:modified xsi:type="dcterms:W3CDTF">2024-01-16T07:55:31Z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9889296EDF0A47198177398F34CD8134_11</vt:lpwstr>
  </property>
</Properties>
</file>